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68C08" w14:textId="5E4B7D62" w:rsidR="003F5B55" w:rsidRDefault="00AF4D87">
      <w:r>
        <w:fldChar w:fldCharType="begin"/>
      </w:r>
      <w:r>
        <w:instrText>HYPERLINK "</w:instrText>
      </w:r>
      <w:r w:rsidRPr="00AF4D87">
        <w:instrText>https://avis-vin.lefigaro.fr/spiritueux/ni-champagne-ni-vin-rouge-lors-des-dernieres-fetes-de-fin-d-annee-quel-est-l-alcool-qui-a-fait-le-plus-recette-20250122</w:instrText>
      </w:r>
      <w:r>
        <w:instrText>"</w:instrText>
      </w:r>
      <w:r>
        <w:fldChar w:fldCharType="separate"/>
      </w:r>
      <w:r w:rsidRPr="00837123">
        <w:rPr>
          <w:rStyle w:val="Hyperlink"/>
        </w:rPr>
        <w:t>https://avis-vin.lefigaro.fr/spiritueux/ni-champagne-ni-vin-rouge-lors-des-dernieres-fetes-de-fin-d-annee-quel-est-l-alcool-qui-a-fait-le-plus-recette-20250122</w:t>
      </w:r>
      <w:r>
        <w:fldChar w:fldCharType="end"/>
      </w:r>
    </w:p>
    <w:p w14:paraId="1BADC32B" w14:textId="77777777" w:rsidR="00AF4D87" w:rsidRDefault="00AF4D87" w:rsidP="00AF4D87">
      <w:pPr>
        <w:rPr>
          <w:b/>
          <w:bCs/>
          <w:lang w:val="fr-FR"/>
        </w:rPr>
      </w:pPr>
      <w:r w:rsidRPr="00AF4D87">
        <w:rPr>
          <w:b/>
          <w:bCs/>
          <w:lang w:val="fr-FR"/>
        </w:rPr>
        <w:t>Ni champagne, ni vin rouge : lors des dernières fêtes de fin d’année, quel est l’alcool qui a le plus fait recette ?</w:t>
      </w:r>
    </w:p>
    <w:p w14:paraId="31845CAA" w14:textId="77777777" w:rsidR="00AF4D87" w:rsidRPr="00AF4D87" w:rsidRDefault="00AF4D87" w:rsidP="00AF4D87">
      <w:pPr>
        <w:rPr>
          <w:lang w:val="fr-FR"/>
        </w:rPr>
      </w:pPr>
      <w:r w:rsidRPr="00AF4D87">
        <w:rPr>
          <w:lang w:val="fr-FR"/>
        </w:rPr>
        <w:t>Par </w:t>
      </w:r>
      <w:hyperlink r:id="rId4" w:history="1">
        <w:r w:rsidRPr="00AF4D87">
          <w:rPr>
            <w:rStyle w:val="Hyperlink"/>
            <w:b/>
            <w:bCs/>
            <w:lang w:val="fr-FR"/>
          </w:rPr>
          <w:t xml:space="preserve">Nathan </w:t>
        </w:r>
        <w:proofErr w:type="spellStart"/>
        <w:r w:rsidRPr="00AF4D87">
          <w:rPr>
            <w:rStyle w:val="Hyperlink"/>
            <w:b/>
            <w:bCs/>
            <w:lang w:val="fr-FR"/>
          </w:rPr>
          <w:t>Vulsteke</w:t>
        </w:r>
        <w:proofErr w:type="spellEnd"/>
      </w:hyperlink>
    </w:p>
    <w:p w14:paraId="37FE4AB2" w14:textId="24D49AB7" w:rsidR="00AF4D87" w:rsidRPr="00AF4D87" w:rsidRDefault="00AF4D87" w:rsidP="00AF4D87">
      <w:pPr>
        <w:rPr>
          <w:lang w:val="fr-FR"/>
        </w:rPr>
      </w:pPr>
      <w:r w:rsidRPr="00AF4D87">
        <w:rPr>
          <w:lang w:val="fr-FR"/>
        </w:rPr>
        <w:t>Publié le 22 janvier à 12h30, mis à jour le 22 janvier à 15h35</w:t>
      </w:r>
    </w:p>
    <w:p w14:paraId="4F86F360" w14:textId="1ED9BD72" w:rsidR="00AF4D87" w:rsidRPr="00AF4D87" w:rsidRDefault="00AF4D87" w:rsidP="00AF4D87">
      <w:pPr>
        <w:rPr>
          <w:b/>
          <w:bCs/>
          <w:lang w:val="fr-FR"/>
        </w:rPr>
      </w:pPr>
      <w:r w:rsidRPr="00AF4D87">
        <w:rPr>
          <w:b/>
          <w:bCs/>
          <w:noProof/>
          <w:lang w:val="fr-FR"/>
        </w:rPr>
        <w:drawing>
          <wp:inline distT="0" distB="0" distL="0" distR="0" wp14:anchorId="22458599" wp14:editId="4550917A">
            <wp:extent cx="5731510" cy="3820795"/>
            <wp:effectExtent l="0" t="0" r="2540" b="8255"/>
            <wp:docPr id="67021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8257" name=""/>
                    <pic:cNvPicPr/>
                  </pic:nvPicPr>
                  <pic:blipFill>
                    <a:blip r:embed="rId5"/>
                    <a:stretch>
                      <a:fillRect/>
                    </a:stretch>
                  </pic:blipFill>
                  <pic:spPr>
                    <a:xfrm>
                      <a:off x="0" y="0"/>
                      <a:ext cx="5731510" cy="3820795"/>
                    </a:xfrm>
                    <a:prstGeom prst="rect">
                      <a:avLst/>
                    </a:prstGeom>
                  </pic:spPr>
                </pic:pic>
              </a:graphicData>
            </a:graphic>
          </wp:inline>
        </w:drawing>
      </w:r>
    </w:p>
    <w:p w14:paraId="797E319C" w14:textId="77777777" w:rsidR="00AF4D87" w:rsidRDefault="00AF4D87" w:rsidP="00AF4D87">
      <w:pPr>
        <w:rPr>
          <w:i/>
          <w:iCs/>
        </w:rPr>
      </w:pPr>
      <w:r w:rsidRPr="00AF4D87">
        <w:rPr>
          <w:lang w:val="fr-FR"/>
        </w:rPr>
        <w:t>Pendant les fêtes, les Français continuent d’acheter massivement du Ricard.</w:t>
      </w:r>
      <w:r w:rsidRPr="00AF4D87">
        <w:rPr>
          <w:i/>
          <w:iCs/>
          <w:lang w:val="fr-FR"/>
        </w:rPr>
        <w:t> </w:t>
      </w:r>
      <w:r w:rsidRPr="00AF4D87">
        <w:rPr>
          <w:i/>
          <w:iCs/>
        </w:rPr>
        <w:t>AS</w:t>
      </w:r>
    </w:p>
    <w:p w14:paraId="2CA0FB33" w14:textId="26620FB7" w:rsidR="00AF4D87" w:rsidRDefault="00AF4D87">
      <w:pPr>
        <w:rPr>
          <w:b/>
          <w:bCs/>
          <w:lang w:val="fr-FR"/>
        </w:rPr>
      </w:pPr>
      <w:r w:rsidRPr="00AF4D87">
        <w:rPr>
          <w:b/>
          <w:bCs/>
          <w:lang w:val="fr-FR"/>
        </w:rPr>
        <w:t>Dans une étude qui classe les produits de consommation ayant réalisé le plus de chiffres d’affaires pendant la période des fêtes, l’alcool arrivant premier est plutôt synonyme de période estivale : le Ricard.</w:t>
      </w:r>
    </w:p>
    <w:p w14:paraId="21CFE509" w14:textId="0A3AC8FD" w:rsidR="00AF4D87" w:rsidRDefault="00AF4D87">
      <w:pPr>
        <w:rPr>
          <w:lang w:val="fr-FR"/>
        </w:rPr>
      </w:pPr>
      <w:r w:rsidRPr="00AF4D87">
        <w:rPr>
          <w:lang w:val="fr-FR"/>
        </w:rPr>
        <w:t>Si le </w:t>
      </w:r>
      <w:r>
        <w:fldChar w:fldCharType="begin"/>
      </w:r>
      <w:r w:rsidRPr="006965E0">
        <w:rPr>
          <w:lang w:val="fr-FR"/>
        </w:rPr>
        <w:instrText>HYPERLINK "https://avis-vin.lefigaro.fr/connaitre-deguster/tout-savoir-sur-le-vin/guide-des-regions-et-des-appellations/champagne/appellation-champagne" \t "_blank"</w:instrText>
      </w:r>
      <w:r>
        <w:fldChar w:fldCharType="separate"/>
      </w:r>
      <w:r w:rsidRPr="00AF4D87">
        <w:rPr>
          <w:rStyle w:val="Hyperlink"/>
          <w:lang w:val="fr-FR"/>
        </w:rPr>
        <w:t>champagne</w:t>
      </w:r>
      <w:r>
        <w:fldChar w:fldCharType="end"/>
      </w:r>
      <w:r w:rsidRPr="00AF4D87">
        <w:rPr>
          <w:lang w:val="fr-FR"/>
        </w:rPr>
        <w:t xml:space="preserve"> reste la star des fêtes de fin d’année, un autre classique des alcools français truste malgré </w:t>
      </w:r>
      <w:proofErr w:type="gramStart"/>
      <w:r w:rsidRPr="00AF4D87">
        <w:rPr>
          <w:lang w:val="fr-FR"/>
        </w:rPr>
        <w:t>tout la première place</w:t>
      </w:r>
      <w:proofErr w:type="gramEnd"/>
      <w:r w:rsidRPr="00AF4D87">
        <w:rPr>
          <w:lang w:val="fr-FR"/>
        </w:rPr>
        <w:t xml:space="preserve"> des ventes pendant cette période : le Ricard. Une étude de marché publiée tout récemment par </w:t>
      </w:r>
      <w:proofErr w:type="spellStart"/>
      <w:r w:rsidRPr="00AF4D87">
        <w:rPr>
          <w:lang w:val="fr-FR"/>
        </w:rPr>
        <w:t>NielsenIQ</w:t>
      </w:r>
      <w:proofErr w:type="spellEnd"/>
      <w:r w:rsidRPr="00AF4D87">
        <w:rPr>
          <w:lang w:val="fr-FR"/>
        </w:rPr>
        <w:t xml:space="preserve"> nous révèle les 13 produits de consommation courante ayant réalisé le chiffre d’affaires le plus élevé entre le 16 décembre 2024 et le 5 janvier 2025. Alors que l’on aurait pu imaginer du champagne, c’est bien la bouteille d’un litre du célèbre pastis marseillais que l’on retrouve à la première place avec un chiffre d’affaires de 23,5 millions d’euros sur cette période. On y retrouve par ailleurs des incontournables de Noël, comme la boîte de trente chocolats Ferrero Rocher, avec un chiffre d’affaires de 17,5 millions d’euros. La troisième marche du podium est occupée par le pack de six bouteilles d’un litre et demi de la marque </w:t>
      </w:r>
      <w:proofErr w:type="spellStart"/>
      <w:r w:rsidRPr="00AF4D87">
        <w:rPr>
          <w:lang w:val="fr-FR"/>
        </w:rPr>
        <w:t>Cristaline</w:t>
      </w:r>
      <w:proofErr w:type="spellEnd"/>
      <w:r w:rsidRPr="00AF4D87">
        <w:rPr>
          <w:lang w:val="fr-FR"/>
        </w:rPr>
        <w:t>, avec un CA de 16,1 millions.</w:t>
      </w:r>
    </w:p>
    <w:p w14:paraId="29BF8C87" w14:textId="4CD53F52" w:rsidR="00AF4D87" w:rsidRDefault="00AF4D87">
      <w:pPr>
        <w:rPr>
          <w:lang w:val="fr-FR"/>
        </w:rPr>
      </w:pPr>
      <w:r w:rsidRPr="00AF4D87">
        <w:rPr>
          <w:lang w:val="fr-FR"/>
        </w:rPr>
        <w:lastRenderedPageBreak/>
        <w:t>Si le Ricard est évidemment associé à Marseille et par conséquent au soleil, sa consommation ne baisse pas pour autant en hiver pendant les fêtes. Et on ne peut pas dire que les Français se soient soudainement pris de passion pour l’apéritif anisé à l’occasion des fêtes en 2024, puisque le même rapport publié l’an passé par le même institut (sur une période plus courte, du 18 au 24 décembre 2023) annonçait cette même bouteille d’un litre de Ricard dans le haut du classement, second derrière la boîte de trente Ferrero Rocher cette fois-ci.</w:t>
      </w:r>
    </w:p>
    <w:p w14:paraId="5E369616" w14:textId="7C28BB45" w:rsidR="00AF4D87" w:rsidRPr="00AF4D87" w:rsidRDefault="00AF4D87">
      <w:pPr>
        <w:rPr>
          <w:lang w:val="fr-FR"/>
        </w:rPr>
      </w:pPr>
      <w:r w:rsidRPr="00AF4D87">
        <w:rPr>
          <w:lang w:val="fr-FR"/>
        </w:rPr>
        <w:t>Pour trouver trace de champagne, il faut remonter jusqu’à la cinquième place avec la cuvée Brut de </w:t>
      </w:r>
      <w:hyperlink r:id="rId6" w:tgtFrame="_blank" w:history="1">
        <w:r w:rsidRPr="00AF4D87">
          <w:rPr>
            <w:rStyle w:val="Hyperlink"/>
            <w:lang w:val="fr-FR"/>
          </w:rPr>
          <w:t xml:space="preserve">Nicolas </w:t>
        </w:r>
        <w:proofErr w:type="spellStart"/>
        <w:r w:rsidRPr="00AF4D87">
          <w:rPr>
            <w:rStyle w:val="Hyperlink"/>
            <w:lang w:val="fr-FR"/>
          </w:rPr>
          <w:t>Feuillate</w:t>
        </w:r>
        <w:proofErr w:type="spellEnd"/>
      </w:hyperlink>
      <w:r w:rsidRPr="00AF4D87">
        <w:rPr>
          <w:lang w:val="fr-FR"/>
        </w:rPr>
        <w:t> et un chiffre d’affaires réalisé de 11,1 millions d’euros. On retrouve également </w:t>
      </w:r>
      <w:hyperlink r:id="rId7" w:tgtFrame="_blank" w:history="1">
        <w:r w:rsidRPr="00AF4D87">
          <w:rPr>
            <w:rStyle w:val="Hyperlink"/>
            <w:lang w:val="fr-FR"/>
          </w:rPr>
          <w:t>Mumm</w:t>
        </w:r>
      </w:hyperlink>
      <w:r w:rsidRPr="00AF4D87">
        <w:rPr>
          <w:lang w:val="fr-FR"/>
        </w:rPr>
        <w:t> Cordon Rouge aux portes du top 10, onzième avec 7,4 millions d’euros de CA sur ces trois semaines de fêtes.</w:t>
      </w:r>
    </w:p>
    <w:sectPr w:rsidR="00AF4D87" w:rsidRPr="00AF4D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D87"/>
    <w:rsid w:val="000D5539"/>
    <w:rsid w:val="002D4EA5"/>
    <w:rsid w:val="003F5B55"/>
    <w:rsid w:val="0046032F"/>
    <w:rsid w:val="006335A9"/>
    <w:rsid w:val="006965E0"/>
    <w:rsid w:val="00964965"/>
    <w:rsid w:val="00AF4D87"/>
    <w:rsid w:val="00B037D7"/>
    <w:rsid w:val="00CA597B"/>
    <w:rsid w:val="00D9531B"/>
    <w:rsid w:val="00EB6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7A1C"/>
  <w15:chartTrackingRefBased/>
  <w15:docId w15:val="{A20D151C-B01E-4EE5-8BE5-80DB1C1C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31B"/>
  </w:style>
  <w:style w:type="paragraph" w:styleId="Heading1">
    <w:name w:val="heading 1"/>
    <w:basedOn w:val="Normal"/>
    <w:link w:val="Heading1Char"/>
    <w:uiPriority w:val="9"/>
    <w:qFormat/>
    <w:rsid w:val="00D953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autoRedefine/>
    <w:uiPriority w:val="9"/>
    <w:unhideWhenUsed/>
    <w:qFormat/>
    <w:rsid w:val="00EB6F1E"/>
    <w:pPr>
      <w:keepNext/>
      <w:keepLines/>
      <w:spacing w:before="160" w:after="120"/>
      <w:outlineLvl w:val="1"/>
    </w:pPr>
    <w:rPr>
      <w:rFonts w:eastAsiaTheme="majorEastAsia" w:cstheme="majorBidi"/>
      <w:szCs w:val="26"/>
      <w:u w:val="single"/>
    </w:rPr>
  </w:style>
  <w:style w:type="paragraph" w:styleId="Heading3">
    <w:name w:val="heading 3"/>
    <w:aliases w:val="Bold Underlined Heading"/>
    <w:basedOn w:val="Normal"/>
    <w:next w:val="Heading1"/>
    <w:link w:val="Heading3Char"/>
    <w:autoRedefine/>
    <w:uiPriority w:val="9"/>
    <w:unhideWhenUsed/>
    <w:qFormat/>
    <w:rsid w:val="00EB6F1E"/>
    <w:pPr>
      <w:keepNext/>
      <w:keepLines/>
      <w:spacing w:before="160" w:after="120"/>
      <w:outlineLvl w:val="2"/>
    </w:pPr>
    <w:rPr>
      <w:rFonts w:eastAsiaTheme="majorEastAsia" w:cstheme="majorBidi"/>
      <w:b/>
      <w:szCs w:val="24"/>
      <w:u w:val="single"/>
    </w:rPr>
  </w:style>
  <w:style w:type="paragraph" w:styleId="Heading4">
    <w:name w:val="heading 4"/>
    <w:basedOn w:val="Normal"/>
    <w:next w:val="Normal"/>
    <w:link w:val="Heading4Char"/>
    <w:uiPriority w:val="9"/>
    <w:semiHidden/>
    <w:unhideWhenUsed/>
    <w:qFormat/>
    <w:rsid w:val="00AF4D8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F4D8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F4D8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4D8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4D8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4D8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31B"/>
    <w:rPr>
      <w:rFonts w:ascii="Times New Roman" w:eastAsia="Times New Roman" w:hAnsi="Times New Roman" w:cs="Times New Roman"/>
      <w:b/>
      <w:bCs/>
      <w:kern w:val="36"/>
      <w:sz w:val="48"/>
      <w:szCs w:val="48"/>
      <w:lang w:eastAsia="en-GB"/>
    </w:rPr>
  </w:style>
  <w:style w:type="paragraph" w:customStyle="1" w:styleId="Style1">
    <w:name w:val="Style1"/>
    <w:basedOn w:val="Heading1"/>
    <w:link w:val="Style1Char"/>
    <w:qFormat/>
    <w:rsid w:val="00CA597B"/>
    <w:rPr>
      <w:sz w:val="32"/>
    </w:rPr>
  </w:style>
  <w:style w:type="character" w:customStyle="1" w:styleId="Style1Char">
    <w:name w:val="Style1 Char"/>
    <w:basedOn w:val="Heading1Char"/>
    <w:link w:val="Style1"/>
    <w:rsid w:val="00CA597B"/>
    <w:rPr>
      <w:rFonts w:ascii="Times New Roman" w:eastAsia="Times New Roman" w:hAnsi="Times New Roman" w:cs="Times New Roman"/>
      <w:b/>
      <w:bCs/>
      <w:kern w:val="36"/>
      <w:sz w:val="32"/>
      <w:szCs w:val="48"/>
      <w:lang w:eastAsia="en-GB"/>
    </w:rPr>
  </w:style>
  <w:style w:type="character" w:customStyle="1" w:styleId="Heading3Char">
    <w:name w:val="Heading 3 Char"/>
    <w:aliases w:val="Bold Underlined Heading Char"/>
    <w:basedOn w:val="DefaultParagraphFont"/>
    <w:link w:val="Heading3"/>
    <w:uiPriority w:val="9"/>
    <w:rsid w:val="00EB6F1E"/>
    <w:rPr>
      <w:rFonts w:eastAsiaTheme="majorEastAsia" w:cstheme="majorBidi"/>
      <w:b/>
      <w:szCs w:val="24"/>
      <w:u w:val="single"/>
    </w:rPr>
  </w:style>
  <w:style w:type="paragraph" w:customStyle="1" w:styleId="UnderlineHeading">
    <w:name w:val="Underline Heading"/>
    <w:next w:val="Heading2"/>
    <w:link w:val="UnderlineHeadingChar"/>
    <w:autoRedefine/>
    <w:qFormat/>
    <w:rsid w:val="00EB6F1E"/>
    <w:rPr>
      <w:rFonts w:eastAsiaTheme="majorEastAsia" w:cstheme="majorBidi"/>
      <w:szCs w:val="24"/>
      <w:u w:val="single"/>
    </w:rPr>
  </w:style>
  <w:style w:type="character" w:customStyle="1" w:styleId="UnderlineHeadingChar">
    <w:name w:val="Underline Heading Char"/>
    <w:basedOn w:val="DefaultParagraphFont"/>
    <w:link w:val="UnderlineHeading"/>
    <w:rsid w:val="00EB6F1E"/>
    <w:rPr>
      <w:rFonts w:eastAsiaTheme="majorEastAsia" w:cstheme="majorBidi"/>
      <w:szCs w:val="24"/>
      <w:u w:val="single"/>
    </w:rPr>
  </w:style>
  <w:style w:type="character" w:customStyle="1" w:styleId="Heading2Char">
    <w:name w:val="Heading 2 Char"/>
    <w:basedOn w:val="DefaultParagraphFont"/>
    <w:link w:val="Heading2"/>
    <w:uiPriority w:val="9"/>
    <w:rsid w:val="00EB6F1E"/>
    <w:rPr>
      <w:rFonts w:eastAsiaTheme="majorEastAsia" w:cstheme="majorBidi"/>
      <w:szCs w:val="26"/>
      <w:u w:val="single"/>
    </w:rPr>
  </w:style>
  <w:style w:type="character" w:customStyle="1" w:styleId="Heading4Char">
    <w:name w:val="Heading 4 Char"/>
    <w:basedOn w:val="DefaultParagraphFont"/>
    <w:link w:val="Heading4"/>
    <w:uiPriority w:val="9"/>
    <w:semiHidden/>
    <w:rsid w:val="00AF4D8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F4D8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F4D8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F4D8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F4D8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F4D8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F4D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D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D8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D8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F4D87"/>
    <w:pPr>
      <w:spacing w:before="160"/>
      <w:jc w:val="center"/>
    </w:pPr>
    <w:rPr>
      <w:i/>
      <w:iCs/>
      <w:color w:val="404040" w:themeColor="text1" w:themeTint="BF"/>
    </w:rPr>
  </w:style>
  <w:style w:type="character" w:customStyle="1" w:styleId="QuoteChar">
    <w:name w:val="Quote Char"/>
    <w:basedOn w:val="DefaultParagraphFont"/>
    <w:link w:val="Quote"/>
    <w:uiPriority w:val="29"/>
    <w:rsid w:val="00AF4D87"/>
    <w:rPr>
      <w:i/>
      <w:iCs/>
      <w:color w:val="404040" w:themeColor="text1" w:themeTint="BF"/>
    </w:rPr>
  </w:style>
  <w:style w:type="paragraph" w:styleId="ListParagraph">
    <w:name w:val="List Paragraph"/>
    <w:basedOn w:val="Normal"/>
    <w:uiPriority w:val="34"/>
    <w:qFormat/>
    <w:rsid w:val="00AF4D87"/>
    <w:pPr>
      <w:ind w:left="720"/>
      <w:contextualSpacing/>
    </w:pPr>
  </w:style>
  <w:style w:type="character" w:styleId="IntenseEmphasis">
    <w:name w:val="Intense Emphasis"/>
    <w:basedOn w:val="DefaultParagraphFont"/>
    <w:uiPriority w:val="21"/>
    <w:qFormat/>
    <w:rsid w:val="00AF4D87"/>
    <w:rPr>
      <w:i/>
      <w:iCs/>
      <w:color w:val="2F5496" w:themeColor="accent1" w:themeShade="BF"/>
    </w:rPr>
  </w:style>
  <w:style w:type="paragraph" w:styleId="IntenseQuote">
    <w:name w:val="Intense Quote"/>
    <w:basedOn w:val="Normal"/>
    <w:next w:val="Normal"/>
    <w:link w:val="IntenseQuoteChar"/>
    <w:uiPriority w:val="30"/>
    <w:qFormat/>
    <w:rsid w:val="00AF4D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4D87"/>
    <w:rPr>
      <w:i/>
      <w:iCs/>
      <w:color w:val="2F5496" w:themeColor="accent1" w:themeShade="BF"/>
    </w:rPr>
  </w:style>
  <w:style w:type="character" w:styleId="IntenseReference">
    <w:name w:val="Intense Reference"/>
    <w:basedOn w:val="DefaultParagraphFont"/>
    <w:uiPriority w:val="32"/>
    <w:qFormat/>
    <w:rsid w:val="00AF4D87"/>
    <w:rPr>
      <w:b/>
      <w:bCs/>
      <w:smallCaps/>
      <w:color w:val="2F5496" w:themeColor="accent1" w:themeShade="BF"/>
      <w:spacing w:val="5"/>
    </w:rPr>
  </w:style>
  <w:style w:type="character" w:styleId="Hyperlink">
    <w:name w:val="Hyperlink"/>
    <w:basedOn w:val="DefaultParagraphFont"/>
    <w:uiPriority w:val="99"/>
    <w:unhideWhenUsed/>
    <w:rsid w:val="00AF4D87"/>
    <w:rPr>
      <w:color w:val="0563C1" w:themeColor="hyperlink"/>
      <w:u w:val="single"/>
    </w:rPr>
  </w:style>
  <w:style w:type="character" w:styleId="UnresolvedMention">
    <w:name w:val="Unresolved Mention"/>
    <w:basedOn w:val="DefaultParagraphFont"/>
    <w:uiPriority w:val="99"/>
    <w:semiHidden/>
    <w:unhideWhenUsed/>
    <w:rsid w:val="00AF4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504282">
      <w:bodyDiv w:val="1"/>
      <w:marLeft w:val="0"/>
      <w:marRight w:val="0"/>
      <w:marTop w:val="0"/>
      <w:marBottom w:val="0"/>
      <w:divBdr>
        <w:top w:val="none" w:sz="0" w:space="0" w:color="auto"/>
        <w:left w:val="none" w:sz="0" w:space="0" w:color="auto"/>
        <w:bottom w:val="none" w:sz="0" w:space="0" w:color="auto"/>
        <w:right w:val="none" w:sz="0" w:space="0" w:color="auto"/>
      </w:divBdr>
      <w:divsChild>
        <w:div w:id="1740715410">
          <w:marLeft w:val="0"/>
          <w:marRight w:val="0"/>
          <w:marTop w:val="0"/>
          <w:marBottom w:val="0"/>
          <w:divBdr>
            <w:top w:val="none" w:sz="0" w:space="0" w:color="auto"/>
            <w:left w:val="none" w:sz="0" w:space="0" w:color="auto"/>
            <w:bottom w:val="none" w:sz="0" w:space="0" w:color="auto"/>
            <w:right w:val="none" w:sz="0" w:space="0" w:color="auto"/>
          </w:divBdr>
          <w:divsChild>
            <w:div w:id="425926477">
              <w:marLeft w:val="0"/>
              <w:marRight w:val="0"/>
              <w:marTop w:val="0"/>
              <w:marBottom w:val="0"/>
              <w:divBdr>
                <w:top w:val="none" w:sz="0" w:space="0" w:color="auto"/>
                <w:left w:val="none" w:sz="0" w:space="0" w:color="auto"/>
                <w:bottom w:val="none" w:sz="0" w:space="0" w:color="auto"/>
                <w:right w:val="none" w:sz="0" w:space="0" w:color="auto"/>
              </w:divBdr>
              <w:divsChild>
                <w:div w:id="1182747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1716326">
      <w:bodyDiv w:val="1"/>
      <w:marLeft w:val="0"/>
      <w:marRight w:val="0"/>
      <w:marTop w:val="0"/>
      <w:marBottom w:val="0"/>
      <w:divBdr>
        <w:top w:val="none" w:sz="0" w:space="0" w:color="auto"/>
        <w:left w:val="none" w:sz="0" w:space="0" w:color="auto"/>
        <w:bottom w:val="none" w:sz="0" w:space="0" w:color="auto"/>
        <w:right w:val="none" w:sz="0" w:space="0" w:color="auto"/>
      </w:divBdr>
      <w:divsChild>
        <w:div w:id="1415201392">
          <w:marLeft w:val="0"/>
          <w:marRight w:val="0"/>
          <w:marTop w:val="0"/>
          <w:marBottom w:val="0"/>
          <w:divBdr>
            <w:top w:val="none" w:sz="0" w:space="0" w:color="auto"/>
            <w:left w:val="none" w:sz="0" w:space="0" w:color="auto"/>
            <w:bottom w:val="none" w:sz="0" w:space="0" w:color="auto"/>
            <w:right w:val="none" w:sz="0" w:space="0" w:color="auto"/>
          </w:divBdr>
          <w:divsChild>
            <w:div w:id="857083200">
              <w:marLeft w:val="0"/>
              <w:marRight w:val="0"/>
              <w:marTop w:val="0"/>
              <w:marBottom w:val="0"/>
              <w:divBdr>
                <w:top w:val="none" w:sz="0" w:space="0" w:color="auto"/>
                <w:left w:val="none" w:sz="0" w:space="0" w:color="auto"/>
                <w:bottom w:val="none" w:sz="0" w:space="0" w:color="auto"/>
                <w:right w:val="none" w:sz="0" w:space="0" w:color="auto"/>
              </w:divBdr>
              <w:divsChild>
                <w:div w:id="1445265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vis-vin.lefigaro.fr/vins-champagne/champagne/d15049-g-h-mum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vis-vin.lefigaro.fr/vins-champagne/champagne/d16081-nicolas-feuillatte" TargetMode="External"/><Relationship Id="rId5" Type="http://schemas.openxmlformats.org/officeDocument/2006/relationships/image" Target="media/image1.png"/><Relationship Id="rId4" Type="http://schemas.openxmlformats.org/officeDocument/2006/relationships/hyperlink" Target="https://www.lefigaro.fr/auteur/nathan-vulsteke-1"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452</Words>
  <Characters>2579</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Stephanie</cp:lastModifiedBy>
  <cp:revision>2</cp:revision>
  <dcterms:created xsi:type="dcterms:W3CDTF">2025-04-08T15:39:00Z</dcterms:created>
  <dcterms:modified xsi:type="dcterms:W3CDTF">2025-04-08T15:39:00Z</dcterms:modified>
</cp:coreProperties>
</file>